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FAFD" w14:textId="77777777" w:rsidR="008211F3" w:rsidRPr="00AC68CD" w:rsidRDefault="008211F3" w:rsidP="00100B21">
      <w:pPr>
        <w:ind w:left="708"/>
        <w:jc w:val="right"/>
        <w:rPr>
          <w:rFonts w:ascii="Arial Narrow" w:hAnsi="Arial Narrow"/>
          <w:color w:val="0070C0"/>
          <w:lang w:eastAsia="ar-SA"/>
        </w:rPr>
      </w:pPr>
    </w:p>
    <w:p w14:paraId="090E7C4E" w14:textId="77777777" w:rsidR="002C44E9" w:rsidRPr="00AC68CD" w:rsidRDefault="002C44E9" w:rsidP="002C44E9">
      <w:pPr>
        <w:tabs>
          <w:tab w:val="center" w:pos="4500"/>
        </w:tabs>
        <w:jc w:val="center"/>
        <w:rPr>
          <w:rFonts w:ascii="Arial Narrow" w:hAnsi="Arial Narrow"/>
          <w:b/>
          <w:sz w:val="28"/>
          <w:szCs w:val="28"/>
        </w:rPr>
      </w:pPr>
      <w:r w:rsidRPr="00AC68CD">
        <w:rPr>
          <w:rFonts w:ascii="Arial Narrow" w:hAnsi="Arial Narrow"/>
          <w:b/>
          <w:sz w:val="28"/>
          <w:szCs w:val="28"/>
        </w:rPr>
        <w:t>OFFRE D’EMPLOI</w:t>
      </w:r>
    </w:p>
    <w:p w14:paraId="0BC377E8" w14:textId="77777777" w:rsidR="002C44E9" w:rsidRPr="00AC68CD" w:rsidRDefault="002C44E9" w:rsidP="002C44E9">
      <w:pPr>
        <w:tabs>
          <w:tab w:val="center" w:pos="4500"/>
        </w:tabs>
        <w:jc w:val="center"/>
        <w:rPr>
          <w:rFonts w:ascii="Arial Narrow" w:hAnsi="Arial Narrow"/>
          <w:b/>
          <w:sz w:val="28"/>
          <w:szCs w:val="28"/>
        </w:rPr>
      </w:pPr>
      <w:r w:rsidRPr="00AC68CD">
        <w:rPr>
          <w:rFonts w:ascii="Arial Narrow" w:hAnsi="Arial Narrow"/>
          <w:b/>
          <w:sz w:val="28"/>
          <w:szCs w:val="28"/>
        </w:rPr>
        <w:t>SURVEILLANT DE NUIT</w:t>
      </w:r>
    </w:p>
    <w:p w14:paraId="64DBC244" w14:textId="77777777" w:rsidR="002C44E9" w:rsidRPr="00AC68CD" w:rsidRDefault="002C44E9" w:rsidP="002C44E9">
      <w:pPr>
        <w:tabs>
          <w:tab w:val="center" w:pos="4500"/>
        </w:tabs>
        <w:rPr>
          <w:rFonts w:ascii="Arial Narrow" w:hAnsi="Arial Narrow"/>
        </w:rPr>
      </w:pPr>
    </w:p>
    <w:p w14:paraId="6F7857EC" w14:textId="33498637" w:rsidR="00AC68CD" w:rsidRPr="00AC68CD" w:rsidRDefault="00AC68CD" w:rsidP="00AC68C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</w:rPr>
      </w:pPr>
      <w:r w:rsidRPr="00AC68CD">
        <w:rPr>
          <w:rFonts w:ascii="Arial Narrow" w:eastAsia="Times New Roman" w:hAnsi="Arial Narrow" w:cs="Times New Roman"/>
          <w:sz w:val="24"/>
          <w:szCs w:val="24"/>
        </w:rPr>
        <w:t xml:space="preserve">Le Pôle Enfance Centre Saint Exupéry de l’Ain recrute pour son établissement basé sur Saint André de Corcy (01390) un surveillant de nuit à </w:t>
      </w:r>
      <w:r w:rsidR="006D7124">
        <w:rPr>
          <w:rFonts w:ascii="Arial Narrow" w:eastAsia="Times New Roman" w:hAnsi="Arial Narrow" w:cs="Times New Roman"/>
          <w:sz w:val="24"/>
          <w:szCs w:val="24"/>
        </w:rPr>
        <w:t>mi-</w:t>
      </w:r>
      <w:r w:rsidR="006D7124" w:rsidRPr="00AC68CD">
        <w:rPr>
          <w:rFonts w:ascii="Arial Narrow" w:eastAsia="Times New Roman" w:hAnsi="Arial Narrow" w:cs="Times New Roman"/>
          <w:sz w:val="24"/>
          <w:szCs w:val="24"/>
        </w:rPr>
        <w:t>temps</w:t>
      </w:r>
      <w:r w:rsidRPr="00AC68CD">
        <w:rPr>
          <w:rFonts w:ascii="Arial Narrow" w:eastAsia="Times New Roman" w:hAnsi="Arial Narrow" w:cs="Times New Roman"/>
          <w:sz w:val="24"/>
          <w:szCs w:val="24"/>
        </w:rPr>
        <w:t>, en CDI.</w:t>
      </w:r>
    </w:p>
    <w:p w14:paraId="76D1F94F" w14:textId="77777777" w:rsidR="00AC68CD" w:rsidRPr="00AC68CD" w:rsidRDefault="00AC68CD" w:rsidP="00AC68CD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</w:rPr>
      </w:pPr>
      <w:r w:rsidRPr="00AC68CD">
        <w:rPr>
          <w:rFonts w:ascii="Arial Narrow" w:eastAsia="Times New Roman" w:hAnsi="Arial Narrow" w:cs="Times New Roman"/>
          <w:sz w:val="24"/>
          <w:szCs w:val="24"/>
        </w:rPr>
        <w:t>CCN51, conditions de travail en internat dans le champ de la protection de l’enfance.</w:t>
      </w:r>
    </w:p>
    <w:p w14:paraId="21EB7277" w14:textId="77777777" w:rsidR="00BB10BB" w:rsidRPr="00AC68CD" w:rsidRDefault="00BB10BB" w:rsidP="00BB10BB">
      <w:pPr>
        <w:tabs>
          <w:tab w:val="center" w:pos="4500"/>
        </w:tabs>
        <w:spacing w:after="0" w:line="240" w:lineRule="auto"/>
        <w:jc w:val="center"/>
        <w:rPr>
          <w:rFonts w:ascii="Arial Narrow" w:hAnsi="Arial Narrow"/>
          <w:b/>
          <w:caps/>
          <w:sz w:val="24"/>
          <w:szCs w:val="24"/>
        </w:rPr>
      </w:pPr>
    </w:p>
    <w:p w14:paraId="6093043D" w14:textId="77777777" w:rsidR="00E73954" w:rsidRPr="00AC68CD" w:rsidRDefault="00E73954" w:rsidP="00BB10BB">
      <w:pPr>
        <w:tabs>
          <w:tab w:val="center" w:pos="4500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C68CD">
        <w:rPr>
          <w:rFonts w:ascii="Arial Narrow" w:hAnsi="Arial Narrow"/>
          <w:b/>
          <w:sz w:val="24"/>
          <w:szCs w:val="24"/>
        </w:rPr>
        <w:t xml:space="preserve">Mission générale : </w:t>
      </w:r>
    </w:p>
    <w:p w14:paraId="03167D2B" w14:textId="77777777" w:rsidR="00901361" w:rsidRPr="00AC68CD" w:rsidRDefault="00901361" w:rsidP="00BB10B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C68CD">
        <w:rPr>
          <w:rFonts w:ascii="Arial Narrow" w:hAnsi="Arial Narrow"/>
          <w:sz w:val="24"/>
          <w:szCs w:val="24"/>
        </w:rPr>
        <w:t>Le surveillant de nuit assure la surveillance et la sécurité des enfants, et des bâtiments, durant la nuit, dans le respect des per</w:t>
      </w:r>
      <w:r w:rsidR="005475CA" w:rsidRPr="00AC68CD">
        <w:rPr>
          <w:rFonts w:ascii="Arial Narrow" w:hAnsi="Arial Narrow"/>
          <w:sz w:val="24"/>
          <w:szCs w:val="24"/>
        </w:rPr>
        <w:t>s</w:t>
      </w:r>
      <w:r w:rsidRPr="00AC68CD">
        <w:rPr>
          <w:rFonts w:ascii="Arial Narrow" w:hAnsi="Arial Narrow"/>
          <w:sz w:val="24"/>
          <w:szCs w:val="24"/>
        </w:rPr>
        <w:t>onnes accueillies, en conformité avec le projet d’établissement. Il effectue un service actif.</w:t>
      </w:r>
    </w:p>
    <w:p w14:paraId="10CC8868" w14:textId="77777777" w:rsidR="00BB10BB" w:rsidRPr="00AC68CD" w:rsidRDefault="00BB10BB" w:rsidP="00BB10B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199B097" w14:textId="77777777" w:rsidR="00E73954" w:rsidRPr="00AC68CD" w:rsidRDefault="00E73954" w:rsidP="00BB10B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C68CD">
        <w:rPr>
          <w:rFonts w:ascii="Arial Narrow" w:hAnsi="Arial Narrow"/>
          <w:b/>
          <w:sz w:val="24"/>
          <w:szCs w:val="24"/>
        </w:rPr>
        <w:t xml:space="preserve">Missions </w:t>
      </w:r>
      <w:r w:rsidR="005475CA" w:rsidRPr="00AC68CD">
        <w:rPr>
          <w:rFonts w:ascii="Arial Narrow" w:hAnsi="Arial Narrow"/>
          <w:b/>
          <w:sz w:val="24"/>
          <w:szCs w:val="24"/>
        </w:rPr>
        <w:t>permanentes</w:t>
      </w:r>
      <w:r w:rsidRPr="00AC68CD">
        <w:rPr>
          <w:rFonts w:ascii="Arial Narrow" w:hAnsi="Arial Narrow"/>
          <w:b/>
          <w:sz w:val="24"/>
          <w:szCs w:val="24"/>
        </w:rPr>
        <w:t xml:space="preserve"> : </w:t>
      </w:r>
    </w:p>
    <w:p w14:paraId="4FCA1D01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Il prend son service selon l’horaire établi, qui reste modulable selon les nécessités de service et le projet d’établissement.</w:t>
      </w:r>
    </w:p>
    <w:p w14:paraId="17C78FA6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Dès son arrivée, il s’informe et enregistre les consignes des éducateurs concernant les enfants, sur un registre de nuit.</w:t>
      </w:r>
    </w:p>
    <w:p w14:paraId="5DDE9670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Il prend note sur le registre, des présences et absences des enfants, ainsi qu’à son départ.</w:t>
      </w:r>
    </w:p>
    <w:p w14:paraId="3F3E3D4D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Cette vérification s’effectue avec les éducateurs de service, par groupe, le soir et le matin, selon le protocole interne établi.</w:t>
      </w:r>
      <w:r w:rsidRPr="00AC68CD">
        <w:rPr>
          <w:rFonts w:ascii="Arial Narrow" w:eastAsia="Calibri" w:hAnsi="Arial Narrow"/>
          <w:sz w:val="24"/>
          <w:szCs w:val="24"/>
        </w:rPr>
        <w:t xml:space="preserve"> </w:t>
      </w:r>
    </w:p>
    <w:p w14:paraId="51C27B0E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Des rondes sont organisées dans l’enceinte selon le protocole interne de chaque établissement et le veilleur notifie ses interventions sur le registre.</w:t>
      </w:r>
    </w:p>
    <w:p w14:paraId="2CF797E3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Il a toute initiative pour organiser des rondes plus fréquentes.</w:t>
      </w:r>
    </w:p>
    <w:p w14:paraId="318AA41A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Un badge de contrôle est fourni. Le surveillant de nuit a obligation de badger aux points de contrôle de l’établissement, à chaque ronde, selon le dispositif existant et le protocole interne.</w:t>
      </w:r>
    </w:p>
    <w:p w14:paraId="2EC63B9C" w14:textId="77777777" w:rsidR="00AC68CD" w:rsidRPr="00AC68CD" w:rsidRDefault="00AC68CD" w:rsidP="00AC68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Il vérifie toutes les fermetures des accès et le bon fonctionnement des systèmes de sécurité. Il a pour mission d’effectuer les missions spécifiques répertoriés dans ses fiches de contrôles de sécurité. Ces vérifications peuvent être à des régularités différentes mais identifiées.</w:t>
      </w:r>
    </w:p>
    <w:p w14:paraId="61738DBB" w14:textId="77777777" w:rsidR="002C44E9" w:rsidRPr="00AC68CD" w:rsidRDefault="002C44E9" w:rsidP="00BB10BB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bidi="kn-IN"/>
        </w:rPr>
      </w:pPr>
    </w:p>
    <w:p w14:paraId="29113912" w14:textId="77777777" w:rsidR="00BB10BB" w:rsidRPr="00AC68CD" w:rsidRDefault="00BB10BB" w:rsidP="00BB10BB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b/>
          <w:sz w:val="24"/>
          <w:szCs w:val="24"/>
          <w:lang w:bidi="kn-IN"/>
        </w:rPr>
        <w:t>Particularités de la fonction</w:t>
      </w:r>
    </w:p>
    <w:p w14:paraId="6FF06E06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Il ne quitte pas son service en cas d’absence d’un éducateur de service, sauf projet spécifique.</w:t>
      </w:r>
    </w:p>
    <w:p w14:paraId="75B9D2A3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Il peut être sollicité exceptionnellement pour assurer la sécurité d’un groupe, à la suite de son service de nuit, dans le cas d’une absence d’éducateurs.</w:t>
      </w:r>
    </w:p>
    <w:p w14:paraId="74D2BE28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 xml:space="preserve"> Le surveillant de nuit ne dort pas. Il effectue un service actif.</w:t>
      </w:r>
    </w:p>
    <w:p w14:paraId="53D609FA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En cas de problèmes éducatifs : fugue, violence, etc., et symptômes de maladies graves, il informe le cadre d’astreinte, après avoir pris les mesures d’urgence.</w:t>
      </w:r>
    </w:p>
    <w:p w14:paraId="5549A8FD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lastRenderedPageBreak/>
        <w:t>En cas de problèmes de sécurité, il avertit les secours selon la gravité d’urgence et le cadre d’astreinte.</w:t>
      </w:r>
    </w:p>
    <w:p w14:paraId="05E4E4B4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A titre exceptionnel et sur prescription du 15, le surveillant de nuit peut être amené à aider à la prise de médicaments simples.</w:t>
      </w:r>
    </w:p>
    <w:p w14:paraId="39268B5B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A titre exceptionnel et sur consigne du cadre d’astreinte, le surveillant de nuit peut être amené à effectuer un transport d’enfants durant son service de nuit.</w:t>
      </w:r>
    </w:p>
    <w:p w14:paraId="16BD0438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Il peut être amené à accompagner un enfant aux urgences.</w:t>
      </w:r>
    </w:p>
    <w:p w14:paraId="6C5789DE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>Dans le cas d’un événement exceptionnel, le protocole peut être modifié à l’initiative du salarié.</w:t>
      </w:r>
    </w:p>
    <w:p w14:paraId="75510C52" w14:textId="77777777" w:rsidR="00AC68CD" w:rsidRPr="00AC68CD" w:rsidRDefault="00AC68CD" w:rsidP="00AC68CD">
      <w:pPr>
        <w:numPr>
          <w:ilvl w:val="0"/>
          <w:numId w:val="3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  <w:r w:rsidRPr="00AC68CD">
        <w:rPr>
          <w:rFonts w:ascii="Arial Narrow" w:eastAsia="Calibri" w:hAnsi="Arial Narrow" w:cs="Arial"/>
          <w:sz w:val="24"/>
          <w:szCs w:val="24"/>
        </w:rPr>
        <w:t xml:space="preserve">En lien avec le projet d’établissement il peut être amené à coucher des jeunes après le départ des éducateurs, s’ils ont commencé une activité (émission </w:t>
      </w:r>
      <w:proofErr w:type="gramStart"/>
      <w:r w:rsidRPr="00AC68CD">
        <w:rPr>
          <w:rFonts w:ascii="Arial Narrow" w:eastAsia="Calibri" w:hAnsi="Arial Narrow" w:cs="Arial"/>
          <w:sz w:val="24"/>
          <w:szCs w:val="24"/>
        </w:rPr>
        <w:t>télé, ..</w:t>
      </w:r>
      <w:proofErr w:type="gramEnd"/>
      <w:r w:rsidRPr="00AC68CD">
        <w:rPr>
          <w:rFonts w:ascii="Arial Narrow" w:eastAsia="Calibri" w:hAnsi="Arial Narrow" w:cs="Arial"/>
          <w:sz w:val="24"/>
          <w:szCs w:val="24"/>
        </w:rPr>
        <w:t>) qui se termine après 22h30.</w:t>
      </w:r>
    </w:p>
    <w:p w14:paraId="1C768975" w14:textId="3015E3F4" w:rsidR="00BB10BB" w:rsidRPr="00AC68CD" w:rsidRDefault="00BB10BB" w:rsidP="00AC68CD">
      <w:p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</w:p>
    <w:p w14:paraId="0A841BF5" w14:textId="77777777" w:rsidR="008211F3" w:rsidRPr="00AC68CD" w:rsidRDefault="008211F3" w:rsidP="002C44E9">
      <w:p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</w:rPr>
      </w:pPr>
    </w:p>
    <w:p w14:paraId="0931404D" w14:textId="77777777" w:rsidR="00BB10BB" w:rsidRPr="00AC68CD" w:rsidRDefault="00BB10BB" w:rsidP="00BB10BB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b/>
          <w:sz w:val="24"/>
          <w:szCs w:val="24"/>
          <w:lang w:bidi="kn-IN"/>
        </w:rPr>
        <w:t>Moyens mis à sa disposition</w:t>
      </w:r>
    </w:p>
    <w:p w14:paraId="48C700DD" w14:textId="77777777" w:rsidR="00AC68CD" w:rsidRPr="00AC68CD" w:rsidRDefault="00AC68CD" w:rsidP="00AC68CD">
      <w:pPr>
        <w:numPr>
          <w:ilvl w:val="0"/>
          <w:numId w:val="4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Protocole interne de fonctionnement de la surveillance de nuit</w:t>
      </w:r>
    </w:p>
    <w:p w14:paraId="1578F5E1" w14:textId="77777777" w:rsidR="00AC68CD" w:rsidRPr="00AC68CD" w:rsidRDefault="00AC68CD" w:rsidP="00AC68CD">
      <w:pPr>
        <w:numPr>
          <w:ilvl w:val="0"/>
          <w:numId w:val="4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Tablette pour badge de contrôle de rondes</w:t>
      </w:r>
    </w:p>
    <w:p w14:paraId="5C7D792D" w14:textId="77777777" w:rsidR="00AC68CD" w:rsidRPr="00AC68CD" w:rsidRDefault="00AC68CD" w:rsidP="00AC68CD">
      <w:pPr>
        <w:numPr>
          <w:ilvl w:val="0"/>
          <w:numId w:val="4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 xml:space="preserve">Mise à disposition de moyens de communication : téléphones. </w:t>
      </w:r>
    </w:p>
    <w:p w14:paraId="549E9547" w14:textId="77777777" w:rsidR="00AC68CD" w:rsidRPr="00AC68CD" w:rsidRDefault="00AC68CD" w:rsidP="00AC68CD">
      <w:pPr>
        <w:numPr>
          <w:ilvl w:val="0"/>
          <w:numId w:val="4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sz w:val="24"/>
          <w:szCs w:val="24"/>
        </w:rPr>
        <w:t>Liste et coordonnées des cadres d’astreintes.</w:t>
      </w:r>
    </w:p>
    <w:p w14:paraId="62D1AE24" w14:textId="77777777" w:rsidR="00AC68CD" w:rsidRPr="00AC68CD" w:rsidRDefault="00AC68CD" w:rsidP="00AC68CD">
      <w:pPr>
        <w:numPr>
          <w:ilvl w:val="0"/>
          <w:numId w:val="4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sz w:val="24"/>
          <w:szCs w:val="24"/>
        </w:rPr>
        <w:t>Matériel nécessaire pour donner l’alerte en cas de situation de travailleur isolé</w:t>
      </w:r>
    </w:p>
    <w:p w14:paraId="6AC9517F" w14:textId="77777777" w:rsidR="00BB10BB" w:rsidRPr="00AC68CD" w:rsidRDefault="00BB10BB" w:rsidP="00BB10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8486262" w14:textId="77777777" w:rsidR="00BB10BB" w:rsidRPr="00AC68CD" w:rsidRDefault="00BB10BB" w:rsidP="00BB10BB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C68CD">
        <w:rPr>
          <w:rFonts w:ascii="Arial Narrow" w:hAnsi="Arial Narrow"/>
          <w:b/>
          <w:sz w:val="24"/>
          <w:szCs w:val="24"/>
        </w:rPr>
        <w:t>QUALITES</w:t>
      </w:r>
    </w:p>
    <w:p w14:paraId="1BF31D26" w14:textId="77777777" w:rsidR="00BB10BB" w:rsidRPr="00AC68CD" w:rsidRDefault="00BB10BB" w:rsidP="002C44E9">
      <w:pPr>
        <w:numPr>
          <w:ilvl w:val="0"/>
          <w:numId w:val="5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eastAsia="Calibri" w:hAnsi="Arial Narrow" w:cs="Arial"/>
          <w:sz w:val="24"/>
          <w:szCs w:val="24"/>
          <w:lang w:bidi="kn-IN"/>
        </w:rPr>
        <w:t>Patience, calme, sérénité, réactif, sens de la priorité, rigoureux, précis.</w:t>
      </w:r>
    </w:p>
    <w:p w14:paraId="58B20296" w14:textId="16202727" w:rsidR="00BB10BB" w:rsidRPr="00AC68CD" w:rsidRDefault="00666501" w:rsidP="002C44E9">
      <w:pPr>
        <w:numPr>
          <w:ilvl w:val="0"/>
          <w:numId w:val="5"/>
        </w:numPr>
        <w:spacing w:after="0" w:line="240" w:lineRule="auto"/>
        <w:ind w:left="426"/>
        <w:rPr>
          <w:rFonts w:ascii="Arial Narrow" w:eastAsia="Calibri" w:hAnsi="Arial Narrow" w:cs="Arial"/>
          <w:sz w:val="24"/>
          <w:szCs w:val="24"/>
          <w:lang w:bidi="kn-IN"/>
        </w:rPr>
      </w:pPr>
      <w:r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Sens</w:t>
      </w:r>
      <w:r w:rsidR="00BB10BB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du contact très </w:t>
      </w:r>
      <w:r w:rsidR="00AC68CD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développé, bonnes</w:t>
      </w:r>
      <w:r w:rsidR="00BB10BB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connaissances en matière de premiers secours, bonnes connaissances normes </w:t>
      </w:r>
      <w:r w:rsidR="00520FDD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incendie, bon</w:t>
      </w:r>
      <w:r w:rsidR="00BB10BB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sens de </w:t>
      </w:r>
      <w:r w:rsidR="00520FDD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>l’orientation,</w:t>
      </w:r>
      <w:r w:rsidR="00BB10BB" w:rsidRPr="00AC68CD">
        <w:rPr>
          <w:rFonts w:ascii="Arial Narrow" w:hAnsi="Arial Narrow" w:cs="Arial"/>
          <w:color w:val="333333"/>
          <w:sz w:val="24"/>
          <w:szCs w:val="24"/>
          <w:shd w:val="clear" w:color="auto" w:fill="FFFFFF"/>
        </w:rPr>
        <w:t xml:space="preserve"> supporter des horaires décalés.</w:t>
      </w:r>
    </w:p>
    <w:p w14:paraId="401A0EC8" w14:textId="77777777" w:rsidR="00BB10BB" w:rsidRPr="00AC68CD" w:rsidRDefault="00BB10BB" w:rsidP="002C44E9">
      <w:pPr>
        <w:spacing w:after="0" w:line="240" w:lineRule="auto"/>
        <w:ind w:left="426"/>
        <w:rPr>
          <w:rFonts w:ascii="Arial Narrow" w:hAnsi="Arial Narrow"/>
          <w:b/>
          <w:sz w:val="24"/>
          <w:szCs w:val="24"/>
        </w:rPr>
      </w:pPr>
    </w:p>
    <w:p w14:paraId="42B5E3C6" w14:textId="77777777" w:rsidR="00BB10BB" w:rsidRPr="00AC68CD" w:rsidRDefault="00BB10BB" w:rsidP="00BB10B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AC68CD">
        <w:rPr>
          <w:rFonts w:ascii="Arial Narrow" w:eastAsia="Times New Roman" w:hAnsi="Arial Narrow" w:cs="Times New Roman"/>
          <w:b/>
          <w:bCs/>
          <w:sz w:val="24"/>
          <w:szCs w:val="24"/>
        </w:rPr>
        <w:t>Horaires de travail</w:t>
      </w:r>
      <w:r w:rsidRPr="00AC68CD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9"/>
        <w:gridCol w:w="3018"/>
        <w:gridCol w:w="3015"/>
      </w:tblGrid>
      <w:tr w:rsidR="00BB10BB" w:rsidRPr="00AC68CD" w14:paraId="5D2D3722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56F009F4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DDD9C3" w:themeFill="background2" w:themeFillShade="E6"/>
          </w:tcPr>
          <w:p w14:paraId="51BACC7A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AC68CD">
              <w:rPr>
                <w:rFonts w:ascii="Arial Narrow" w:hAnsi="Arial Narrow"/>
                <w:sz w:val="24"/>
                <w:szCs w:val="24"/>
              </w:rPr>
              <w:t>DE</w:t>
            </w:r>
          </w:p>
        </w:tc>
        <w:tc>
          <w:tcPr>
            <w:tcW w:w="3015" w:type="dxa"/>
            <w:shd w:val="clear" w:color="auto" w:fill="DDD9C3" w:themeFill="background2" w:themeFillShade="E6"/>
          </w:tcPr>
          <w:p w14:paraId="0643414F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AC68CD">
              <w:rPr>
                <w:rFonts w:ascii="Arial Narrow" w:hAnsi="Arial Narrow"/>
                <w:sz w:val="24"/>
                <w:szCs w:val="24"/>
              </w:rPr>
              <w:t>A</w:t>
            </w:r>
          </w:p>
        </w:tc>
      </w:tr>
      <w:tr w:rsidR="00BB10BB" w:rsidRPr="00AC68CD" w14:paraId="14E79709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2AA8FF7A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AC68CD">
              <w:rPr>
                <w:rFonts w:ascii="Arial Narrow" w:hAnsi="Arial Narrow"/>
                <w:sz w:val="24"/>
                <w:szCs w:val="24"/>
              </w:rPr>
              <w:t>Lundi</w:t>
            </w:r>
          </w:p>
        </w:tc>
        <w:tc>
          <w:tcPr>
            <w:tcW w:w="3018" w:type="dxa"/>
          </w:tcPr>
          <w:p w14:paraId="305DA2EB" w14:textId="51EFDE4A" w:rsidR="00BB10BB" w:rsidRPr="00AC68CD" w:rsidRDefault="00BB10BB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133FE2AC" w14:textId="451501B9" w:rsidR="00BB10BB" w:rsidRPr="00AC68CD" w:rsidRDefault="00BB10BB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B9119C" w:rsidRPr="00AC68CD" w14:paraId="776E92A9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1399F0BD" w14:textId="77777777" w:rsidR="00B9119C" w:rsidRPr="00AC68CD" w:rsidRDefault="00B9119C" w:rsidP="00B9119C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AC68CD">
              <w:rPr>
                <w:rFonts w:ascii="Arial Narrow" w:hAnsi="Arial Narrow"/>
                <w:sz w:val="24"/>
                <w:szCs w:val="24"/>
              </w:rPr>
              <w:t>Mardi</w:t>
            </w:r>
          </w:p>
        </w:tc>
        <w:tc>
          <w:tcPr>
            <w:tcW w:w="3018" w:type="dxa"/>
          </w:tcPr>
          <w:p w14:paraId="13B54C8B" w14:textId="10A75282" w:rsidR="00B9119C" w:rsidRPr="00AC68CD" w:rsidRDefault="00B9119C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2D4627B8" w14:textId="7A2FA3AE" w:rsidR="00B9119C" w:rsidRPr="00AC68CD" w:rsidRDefault="00B9119C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B9119C" w:rsidRPr="00AC68CD" w14:paraId="083399E4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67FD4EE9" w14:textId="77777777" w:rsidR="00B9119C" w:rsidRPr="00AC68CD" w:rsidRDefault="00B9119C" w:rsidP="00B9119C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AC68CD">
              <w:rPr>
                <w:rFonts w:ascii="Arial Narrow" w:hAnsi="Arial Narrow"/>
                <w:sz w:val="24"/>
                <w:szCs w:val="24"/>
              </w:rPr>
              <w:t>Mercredi</w:t>
            </w:r>
          </w:p>
        </w:tc>
        <w:tc>
          <w:tcPr>
            <w:tcW w:w="3018" w:type="dxa"/>
          </w:tcPr>
          <w:p w14:paraId="7BC921AC" w14:textId="07EBC82B" w:rsidR="00B9119C" w:rsidRPr="00AC68CD" w:rsidRDefault="00B9119C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6E1DCC4D" w14:textId="7E150849" w:rsidR="00B9119C" w:rsidRPr="00AC68CD" w:rsidRDefault="00B9119C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</w:tr>
      <w:tr w:rsidR="00B9119C" w:rsidRPr="00AC68CD" w14:paraId="72BD6C1F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3EA3734E" w14:textId="77777777" w:rsidR="00B9119C" w:rsidRPr="00AC68CD" w:rsidRDefault="00B9119C" w:rsidP="00B9119C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AC68CD">
              <w:rPr>
                <w:rFonts w:ascii="Arial Narrow" w:hAnsi="Arial Narrow"/>
                <w:sz w:val="24"/>
                <w:szCs w:val="24"/>
              </w:rPr>
              <w:t>Jeudi</w:t>
            </w:r>
          </w:p>
        </w:tc>
        <w:tc>
          <w:tcPr>
            <w:tcW w:w="3018" w:type="dxa"/>
          </w:tcPr>
          <w:p w14:paraId="1F8B4903" w14:textId="77777777" w:rsidR="00B9119C" w:rsidRPr="00AC68CD" w:rsidRDefault="00B9119C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  <w:r w:rsidRPr="00AC68CD">
              <w:rPr>
                <w:rFonts w:ascii="Arial Narrow" w:hAnsi="Arial Narrow"/>
                <w:b w:val="0"/>
                <w:sz w:val="24"/>
                <w:szCs w:val="24"/>
              </w:rPr>
              <w:t>21h30</w:t>
            </w:r>
          </w:p>
        </w:tc>
        <w:tc>
          <w:tcPr>
            <w:tcW w:w="3015" w:type="dxa"/>
          </w:tcPr>
          <w:p w14:paraId="3D7CAB1E" w14:textId="77777777" w:rsidR="00B9119C" w:rsidRPr="00AC68CD" w:rsidRDefault="00B9119C" w:rsidP="00B9119C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  <w:r w:rsidRPr="00AC68CD">
              <w:rPr>
                <w:rFonts w:ascii="Arial Narrow" w:hAnsi="Arial Narrow"/>
                <w:b w:val="0"/>
                <w:sz w:val="24"/>
                <w:szCs w:val="24"/>
              </w:rPr>
              <w:t>7h00</w:t>
            </w:r>
          </w:p>
        </w:tc>
      </w:tr>
      <w:tr w:rsidR="00BB10BB" w:rsidRPr="00AC68CD" w14:paraId="01341EB3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67E9D360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AC68CD">
              <w:rPr>
                <w:rFonts w:ascii="Arial Narrow" w:hAnsi="Arial Narrow"/>
                <w:sz w:val="24"/>
                <w:szCs w:val="24"/>
              </w:rPr>
              <w:t>vendredi</w:t>
            </w:r>
            <w:proofErr w:type="gramEnd"/>
          </w:p>
        </w:tc>
        <w:tc>
          <w:tcPr>
            <w:tcW w:w="3018" w:type="dxa"/>
          </w:tcPr>
          <w:p w14:paraId="105EFC4B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  <w:r w:rsidRPr="00AC68CD">
              <w:rPr>
                <w:rFonts w:ascii="Arial Narrow" w:hAnsi="Arial Narrow"/>
                <w:b w:val="0"/>
                <w:sz w:val="24"/>
                <w:szCs w:val="24"/>
              </w:rPr>
              <w:t>22h00</w:t>
            </w:r>
          </w:p>
        </w:tc>
        <w:tc>
          <w:tcPr>
            <w:tcW w:w="3015" w:type="dxa"/>
          </w:tcPr>
          <w:p w14:paraId="27018ABC" w14:textId="77777777" w:rsidR="00BB10BB" w:rsidRPr="00AC68CD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sz w:val="24"/>
                <w:szCs w:val="24"/>
              </w:rPr>
            </w:pPr>
            <w:r w:rsidRPr="00AC68CD">
              <w:rPr>
                <w:rFonts w:ascii="Arial Narrow" w:hAnsi="Arial Narrow"/>
                <w:b w:val="0"/>
                <w:sz w:val="24"/>
                <w:szCs w:val="24"/>
              </w:rPr>
              <w:t>8h00</w:t>
            </w:r>
          </w:p>
        </w:tc>
      </w:tr>
      <w:tr w:rsidR="00BB10BB" w:rsidRPr="006D7124" w14:paraId="347CF3FE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478A68AE" w14:textId="77777777" w:rsidR="00BB10BB" w:rsidRPr="006D7124" w:rsidRDefault="00BB10BB" w:rsidP="00BB10BB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6D712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Samedi</w:t>
            </w:r>
          </w:p>
        </w:tc>
        <w:tc>
          <w:tcPr>
            <w:tcW w:w="3018" w:type="dxa"/>
          </w:tcPr>
          <w:p w14:paraId="23DEC922" w14:textId="4945A108" w:rsidR="00BB10BB" w:rsidRPr="006D7124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4D6EE33" w14:textId="7B6ABF9B" w:rsidR="00BB10BB" w:rsidRPr="006D7124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BB10BB" w:rsidRPr="006D7124" w14:paraId="2A456C99" w14:textId="77777777" w:rsidTr="00BB10BB">
        <w:tc>
          <w:tcPr>
            <w:tcW w:w="3029" w:type="dxa"/>
            <w:shd w:val="clear" w:color="auto" w:fill="DDD9C3" w:themeFill="background2" w:themeFillShade="E6"/>
          </w:tcPr>
          <w:p w14:paraId="38A92C78" w14:textId="77777777" w:rsidR="00BB10BB" w:rsidRPr="006D7124" w:rsidRDefault="00BB10BB" w:rsidP="00BB10BB">
            <w:pPr>
              <w:pStyle w:val="Titre3"/>
              <w:spacing w:before="0" w:beforeAutospacing="0" w:after="0" w:afterAutospacing="0"/>
              <w:outlineLvl w:val="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6D7124">
              <w:rPr>
                <w:rFonts w:ascii="Arial Narrow" w:hAnsi="Arial Narrow"/>
                <w:b w:val="0"/>
                <w:bCs w:val="0"/>
                <w:sz w:val="24"/>
                <w:szCs w:val="24"/>
              </w:rPr>
              <w:t>Dimanche</w:t>
            </w:r>
          </w:p>
        </w:tc>
        <w:tc>
          <w:tcPr>
            <w:tcW w:w="3018" w:type="dxa"/>
          </w:tcPr>
          <w:p w14:paraId="4D1BBF3A" w14:textId="15772056" w:rsidR="00BB10BB" w:rsidRPr="006D7124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15" w:type="dxa"/>
          </w:tcPr>
          <w:p w14:paraId="3C83E06C" w14:textId="0F3F9656" w:rsidR="00BB10BB" w:rsidRPr="006D7124" w:rsidRDefault="00BB10BB" w:rsidP="00BB10BB">
            <w:pPr>
              <w:pStyle w:val="Titre3"/>
              <w:spacing w:before="0" w:beforeAutospacing="0" w:after="0" w:afterAutospacing="0"/>
              <w:jc w:val="center"/>
              <w:outlineLvl w:val="2"/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4463E97F" w14:textId="01DDAF2E" w:rsidR="00BB10BB" w:rsidRPr="00AC68CD" w:rsidRDefault="00520FDD" w:rsidP="00BB10BB">
      <w:pPr>
        <w:pStyle w:val="Titre3"/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bCs w:val="0"/>
          <w:sz w:val="24"/>
          <w:szCs w:val="24"/>
        </w:rPr>
        <w:t>Gestion des heures annualisée, l</w:t>
      </w:r>
      <w:r w:rsidR="00BB10BB" w:rsidRPr="006D7124">
        <w:rPr>
          <w:rFonts w:ascii="Arial Narrow" w:hAnsi="Arial Narrow"/>
          <w:b w:val="0"/>
          <w:bCs w:val="0"/>
          <w:sz w:val="24"/>
          <w:szCs w:val="24"/>
        </w:rPr>
        <w:t>e planning est établi selon un roulement établi par l</w:t>
      </w:r>
      <w:r w:rsidR="00AC68CD" w:rsidRPr="006D7124">
        <w:rPr>
          <w:rFonts w:ascii="Arial Narrow" w:hAnsi="Arial Narrow"/>
          <w:b w:val="0"/>
          <w:bCs w:val="0"/>
          <w:sz w:val="24"/>
          <w:szCs w:val="24"/>
        </w:rPr>
        <w:t>a</w:t>
      </w:r>
      <w:r w:rsidR="00BB10BB" w:rsidRPr="006D7124">
        <w:rPr>
          <w:rFonts w:ascii="Arial Narrow" w:hAnsi="Arial Narrow"/>
          <w:b w:val="0"/>
          <w:bCs w:val="0"/>
          <w:sz w:val="24"/>
          <w:szCs w:val="24"/>
        </w:rPr>
        <w:t xml:space="preserve"> chef</w:t>
      </w:r>
      <w:r w:rsidR="00AC68CD" w:rsidRPr="006D7124">
        <w:rPr>
          <w:rFonts w:ascii="Arial Narrow" w:hAnsi="Arial Narrow"/>
          <w:b w:val="0"/>
          <w:bCs w:val="0"/>
          <w:sz w:val="24"/>
          <w:szCs w:val="24"/>
        </w:rPr>
        <w:t>fe</w:t>
      </w:r>
      <w:r w:rsidR="00BB10BB" w:rsidRPr="006D7124">
        <w:rPr>
          <w:rFonts w:ascii="Arial Narrow" w:hAnsi="Arial Narrow"/>
          <w:b w:val="0"/>
          <w:bCs w:val="0"/>
          <w:sz w:val="24"/>
          <w:szCs w:val="24"/>
        </w:rPr>
        <w:t xml:space="preserve"> de service et communi</w:t>
      </w:r>
      <w:r w:rsidR="00BB10BB" w:rsidRPr="00AC68CD">
        <w:rPr>
          <w:rFonts w:ascii="Arial Narrow" w:hAnsi="Arial Narrow"/>
          <w:b w:val="0"/>
          <w:sz w:val="24"/>
          <w:szCs w:val="24"/>
        </w:rPr>
        <w:t>qué aux salariés.</w:t>
      </w:r>
    </w:p>
    <w:p w14:paraId="7D4ADA7F" w14:textId="77777777" w:rsidR="00E73954" w:rsidRPr="00AC68CD" w:rsidRDefault="00E73954" w:rsidP="00BB10BB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C68CD">
        <w:rPr>
          <w:rFonts w:ascii="Arial Narrow" w:hAnsi="Arial Narrow"/>
          <w:b/>
          <w:sz w:val="24"/>
          <w:szCs w:val="24"/>
        </w:rPr>
        <w:t>Détail du poste :</w:t>
      </w:r>
    </w:p>
    <w:p w14:paraId="3BAD468E" w14:textId="347A49A5" w:rsidR="00901361" w:rsidRPr="00AC68CD" w:rsidRDefault="00E73954" w:rsidP="00BB10B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C68CD">
        <w:rPr>
          <w:rFonts w:ascii="Arial Narrow" w:hAnsi="Arial Narrow"/>
          <w:sz w:val="24"/>
          <w:szCs w:val="24"/>
        </w:rPr>
        <w:t xml:space="preserve">Poste à pourvoir </w:t>
      </w:r>
      <w:r w:rsidR="001E4A6E">
        <w:rPr>
          <w:rFonts w:ascii="Arial Narrow" w:hAnsi="Arial Narrow"/>
          <w:sz w:val="24"/>
          <w:szCs w:val="24"/>
        </w:rPr>
        <w:t>rapidement.</w:t>
      </w:r>
    </w:p>
    <w:p w14:paraId="0178785A" w14:textId="77777777" w:rsidR="00E73954" w:rsidRPr="00AC68CD" w:rsidRDefault="00E73954" w:rsidP="00BB10B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C68CD">
        <w:rPr>
          <w:rFonts w:ascii="Arial Narrow" w:hAnsi="Arial Narrow"/>
          <w:sz w:val="24"/>
          <w:szCs w:val="24"/>
        </w:rPr>
        <w:t>Débutant accepté, bon contact avec les enfants</w:t>
      </w:r>
    </w:p>
    <w:p w14:paraId="05ADC21B" w14:textId="77777777" w:rsidR="00666501" w:rsidRPr="00AC68CD" w:rsidRDefault="00666501" w:rsidP="00BB10BB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B63B7C4" w14:textId="77777777" w:rsidR="00520FDD" w:rsidRDefault="00AC68CD" w:rsidP="00AC68CD">
      <w:p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381DB5">
        <w:rPr>
          <w:rFonts w:ascii="Arial Narrow" w:eastAsia="Times New Roman" w:hAnsi="Arial Narrow" w:cs="Times New Roman"/>
        </w:rPr>
        <w:t>Lettre de motivation + CV à adresser par mail à Mme DESCHER </w:t>
      </w:r>
      <w:hyperlink r:id="rId7" w:history="1">
        <w:r w:rsidR="00520FDD" w:rsidRPr="00CB64BE">
          <w:rPr>
            <w:rStyle w:val="Lienhypertexte"/>
            <w:rFonts w:ascii="Arial Narrow" w:eastAsia="Times New Roman" w:hAnsi="Arial Narrow" w:cs="Times New Roman"/>
          </w:rPr>
          <w:t>cecile.descher@centre-saint-exupery.fr</w:t>
        </w:r>
      </w:hyperlink>
      <w:r w:rsidRPr="00381DB5">
        <w:rPr>
          <w:rFonts w:ascii="Arial Narrow" w:eastAsia="Times New Roman" w:hAnsi="Arial Narrow" w:cs="Times New Roman"/>
        </w:rPr>
        <w:tab/>
      </w:r>
    </w:p>
    <w:p w14:paraId="689BBDC6" w14:textId="668EB286" w:rsidR="00BB10BB" w:rsidRPr="00AC68CD" w:rsidRDefault="00AC68CD" w:rsidP="00AC68CD">
      <w:pPr>
        <w:spacing w:before="100" w:beforeAutospacing="1" w:after="100" w:afterAutospacing="1"/>
        <w:rPr>
          <w:rFonts w:ascii="Arial Narrow" w:eastAsia="Times New Roman" w:hAnsi="Arial Narrow" w:cs="Times New Roman"/>
        </w:rPr>
      </w:pPr>
      <w:r w:rsidRPr="00381DB5">
        <w:rPr>
          <w:rFonts w:ascii="Arial Narrow" w:eastAsia="Times New Roman" w:hAnsi="Arial Narrow" w:cs="Times New Roman"/>
        </w:rPr>
        <w:t>Tel 04 28 60 50 20</w:t>
      </w:r>
    </w:p>
    <w:sectPr w:rsidR="00BB10BB" w:rsidRPr="00AC68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3097" w14:textId="77777777" w:rsidR="00B24C33" w:rsidRDefault="00B24C33" w:rsidP="00C47289">
      <w:pPr>
        <w:spacing w:after="0" w:line="240" w:lineRule="auto"/>
      </w:pPr>
      <w:r>
        <w:separator/>
      </w:r>
    </w:p>
  </w:endnote>
  <w:endnote w:type="continuationSeparator" w:id="0">
    <w:p w14:paraId="0D18B106" w14:textId="77777777" w:rsidR="00B24C33" w:rsidRDefault="00B24C33" w:rsidP="00C4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BD86" w14:textId="77777777" w:rsidR="00B24C33" w:rsidRDefault="00B24C33" w:rsidP="00C47289">
      <w:pPr>
        <w:spacing w:after="0" w:line="240" w:lineRule="auto"/>
      </w:pPr>
      <w:r>
        <w:separator/>
      </w:r>
    </w:p>
  </w:footnote>
  <w:footnote w:type="continuationSeparator" w:id="0">
    <w:p w14:paraId="5ADE7381" w14:textId="77777777" w:rsidR="00B24C33" w:rsidRDefault="00B24C33" w:rsidP="00C4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C1BA" w14:textId="170AA06E" w:rsidR="00AC68CD" w:rsidRPr="00122B7D" w:rsidRDefault="00AC68CD" w:rsidP="00100B21">
    <w:pPr>
      <w:ind w:left="708"/>
      <w:jc w:val="right"/>
      <w:rPr>
        <w:rFonts w:ascii="Calibri Light" w:eastAsia="Times New Roman" w:hAnsi="Calibri Light"/>
        <w:b/>
        <w:i/>
        <w:color w:val="0070C0"/>
        <w:lang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7D26A" wp14:editId="7DD0170D">
          <wp:simplePos x="0" y="0"/>
          <wp:positionH relativeFrom="column">
            <wp:posOffset>-773430</wp:posOffset>
          </wp:positionH>
          <wp:positionV relativeFrom="paragraph">
            <wp:posOffset>-137160</wp:posOffset>
          </wp:positionV>
          <wp:extent cx="2895600" cy="1714500"/>
          <wp:effectExtent l="0" t="0" r="0" b="0"/>
          <wp:wrapNone/>
          <wp:docPr id="4" name="Image 4" descr="Logo St 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t 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eastAsia="Times New Roman" w:hAnsi="Calibri Light"/>
        <w:b/>
        <w:i/>
        <w:color w:val="0070C0"/>
        <w:lang w:eastAsia="ar-SA"/>
      </w:rPr>
      <w:t>POLE ENFANCE</w:t>
    </w:r>
    <w:r w:rsidRPr="00122B7D">
      <w:rPr>
        <w:rFonts w:ascii="Calibri Light" w:eastAsia="Times New Roman" w:hAnsi="Calibri Light"/>
        <w:b/>
        <w:i/>
        <w:color w:val="0070C0"/>
        <w:lang w:eastAsia="ar-SA"/>
      </w:rPr>
      <w:t xml:space="preserve"> ‘’Les Planètes ‘’</w:t>
    </w:r>
  </w:p>
  <w:p w14:paraId="3F50D00A" w14:textId="77777777" w:rsidR="00AC68CD" w:rsidRPr="00122B7D" w:rsidRDefault="00AC68CD" w:rsidP="00100B21">
    <w:pPr>
      <w:ind w:left="708"/>
      <w:jc w:val="right"/>
      <w:rPr>
        <w:rFonts w:ascii="Calibri Light" w:eastAsia="Times New Roman" w:hAnsi="Calibri Light"/>
        <w:color w:val="0070C0"/>
        <w:lang w:eastAsia="ar-SA"/>
      </w:rPr>
    </w:pPr>
    <w:r>
      <w:rPr>
        <w:rFonts w:ascii="Calibri Light" w:eastAsia="Times New Roman" w:hAnsi="Calibri Light"/>
        <w:color w:val="0070C0"/>
        <w:lang w:eastAsia="ar-SA"/>
      </w:rPr>
      <w:t xml:space="preserve"> 98 Impasse du Mont Blanc – 01390 Saint André de Corcy</w:t>
    </w:r>
  </w:p>
  <w:p w14:paraId="1A49F6D0" w14:textId="77777777" w:rsidR="00AC68CD" w:rsidRPr="00122B7D" w:rsidRDefault="00AC68CD" w:rsidP="00100B21">
    <w:pPr>
      <w:ind w:left="708"/>
      <w:jc w:val="right"/>
      <w:rPr>
        <w:rFonts w:ascii="Calibri Light" w:eastAsia="Times New Roman" w:hAnsi="Calibri Light"/>
        <w:color w:val="0070C0"/>
        <w:lang w:eastAsia="ar-SA"/>
      </w:rPr>
    </w:pPr>
    <w:r w:rsidRPr="00122B7D">
      <w:rPr>
        <w:rFonts w:ascii="Calibri Light" w:eastAsia="Times New Roman" w:hAnsi="Calibri Light"/>
        <w:color w:val="0070C0"/>
        <w:lang w:eastAsia="ar-SA"/>
      </w:rPr>
      <w:t xml:space="preserve">Tel : 04 74 35 47 02 </w:t>
    </w:r>
  </w:p>
  <w:p w14:paraId="228E419C" w14:textId="77777777" w:rsidR="00AC68CD" w:rsidRPr="00122B7D" w:rsidRDefault="00AC68CD" w:rsidP="00100B21">
    <w:pPr>
      <w:ind w:left="708"/>
      <w:jc w:val="right"/>
      <w:rPr>
        <w:rFonts w:ascii="Calibri Light" w:eastAsia="Times New Roman" w:hAnsi="Calibri Light"/>
        <w:color w:val="0070C0"/>
        <w:lang w:eastAsia="ar-SA"/>
      </w:rPr>
    </w:pPr>
    <w:r w:rsidRPr="00122B7D">
      <w:rPr>
        <w:rFonts w:ascii="Calibri Light" w:eastAsia="Times New Roman" w:hAnsi="Calibri Light"/>
        <w:color w:val="0070C0"/>
        <w:lang w:eastAsia="ar-SA"/>
      </w:rPr>
      <w:t>Mail :</w:t>
    </w:r>
    <w:r>
      <w:rPr>
        <w:rFonts w:ascii="Calibri Light" w:eastAsia="Times New Roman" w:hAnsi="Calibri Light"/>
        <w:color w:val="0070C0"/>
        <w:lang w:eastAsia="ar-SA"/>
      </w:rPr>
      <w:t xml:space="preserve"> mecs</w:t>
    </w:r>
    <w:r w:rsidRPr="00122B7D">
      <w:rPr>
        <w:rFonts w:ascii="Calibri Light" w:eastAsia="Times New Roman" w:hAnsi="Calibri Light"/>
        <w:color w:val="0070C0"/>
        <w:lang w:eastAsia="ar-SA"/>
      </w:rPr>
      <w:t>-lesplanetes@centre-saint-exupery.fr</w:t>
    </w:r>
  </w:p>
  <w:p w14:paraId="316A7A10" w14:textId="77777777" w:rsidR="00AC68CD" w:rsidRDefault="00AC68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2394A"/>
    <w:multiLevelType w:val="hybridMultilevel"/>
    <w:tmpl w:val="2A648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1A44"/>
    <w:multiLevelType w:val="hybridMultilevel"/>
    <w:tmpl w:val="A3266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7B77"/>
    <w:multiLevelType w:val="hybridMultilevel"/>
    <w:tmpl w:val="9036E4D4"/>
    <w:lvl w:ilvl="0" w:tplc="040C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5CB83C98"/>
    <w:multiLevelType w:val="hybridMultilevel"/>
    <w:tmpl w:val="11566E9A"/>
    <w:lvl w:ilvl="0" w:tplc="837ED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C52F0"/>
    <w:multiLevelType w:val="hybridMultilevel"/>
    <w:tmpl w:val="F6326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89"/>
    <w:rsid w:val="001E4A6E"/>
    <w:rsid w:val="00240E00"/>
    <w:rsid w:val="002C44E9"/>
    <w:rsid w:val="0041333F"/>
    <w:rsid w:val="00520FDD"/>
    <w:rsid w:val="005475CA"/>
    <w:rsid w:val="005751C9"/>
    <w:rsid w:val="00666501"/>
    <w:rsid w:val="006D7124"/>
    <w:rsid w:val="006E0B4B"/>
    <w:rsid w:val="008211F3"/>
    <w:rsid w:val="00901361"/>
    <w:rsid w:val="009C6165"/>
    <w:rsid w:val="00AC68CD"/>
    <w:rsid w:val="00B24C33"/>
    <w:rsid w:val="00B9119C"/>
    <w:rsid w:val="00BB10BB"/>
    <w:rsid w:val="00C47289"/>
    <w:rsid w:val="00E57EFF"/>
    <w:rsid w:val="00E6284B"/>
    <w:rsid w:val="00E73954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C73CDD"/>
  <w15:docId w15:val="{A5764EE7-0F5D-4DC2-BDE9-BC046C50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B1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289"/>
  </w:style>
  <w:style w:type="paragraph" w:styleId="Pieddepage">
    <w:name w:val="footer"/>
    <w:basedOn w:val="Normal"/>
    <w:link w:val="PieddepageCar"/>
    <w:uiPriority w:val="99"/>
    <w:unhideWhenUsed/>
    <w:rsid w:val="00C4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289"/>
  </w:style>
  <w:style w:type="paragraph" w:styleId="Textedebulles">
    <w:name w:val="Balloon Text"/>
    <w:basedOn w:val="Normal"/>
    <w:link w:val="TextedebullesCar"/>
    <w:uiPriority w:val="99"/>
    <w:semiHidden/>
    <w:unhideWhenUsed/>
    <w:rsid w:val="0057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1C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E7395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B10B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Grilledutableau">
    <w:name w:val="Table Grid"/>
    <w:basedOn w:val="TableauNormal"/>
    <w:uiPriority w:val="59"/>
    <w:rsid w:val="00BB10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C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cile.descher@centre-saint-exuper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3466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GUELHO</dc:creator>
  <cp:keywords/>
  <dc:description/>
  <cp:lastModifiedBy>Claude FRONTERA</cp:lastModifiedBy>
  <cp:revision>2</cp:revision>
  <cp:lastPrinted>2025-03-24T12:55:00Z</cp:lastPrinted>
  <dcterms:created xsi:type="dcterms:W3CDTF">2025-03-25T11:52:00Z</dcterms:created>
  <dcterms:modified xsi:type="dcterms:W3CDTF">2025-03-25T11:52:00Z</dcterms:modified>
</cp:coreProperties>
</file>